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163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Гебекова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Абдуллы </w:t>
      </w:r>
      <w:r>
        <w:rPr>
          <w:rFonts w:ascii="Times New Roman" w:eastAsia="Times New Roman" w:hAnsi="Times New Roman" w:cs="Times New Roman"/>
          <w:sz w:val="27"/>
          <w:szCs w:val="27"/>
        </w:rPr>
        <w:t>Баймурзаевича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54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водительское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ExternalSystemDefinedgrp-5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5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Гебеков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 7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 а/д </w:t>
      </w:r>
      <w:r>
        <w:rPr>
          <w:rFonts w:ascii="Times New Roman" w:eastAsia="Times New Roman" w:hAnsi="Times New Roman" w:cs="Times New Roman"/>
          <w:sz w:val="27"/>
          <w:szCs w:val="27"/>
        </w:rPr>
        <w:t>Р404 Тюмень-Тобольск-Ханты-Мансийск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Х</w:t>
      </w:r>
      <w:r>
        <w:rPr>
          <w:rFonts w:ascii="Times New Roman" w:eastAsia="Times New Roman" w:hAnsi="Times New Roman" w:cs="Times New Roman"/>
          <w:sz w:val="27"/>
          <w:szCs w:val="27"/>
        </w:rPr>
        <w:t>МАО-Югр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7rplc-17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8rplc-1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оверш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грузового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здом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полосу дороги, предназначенную для встречного </w:t>
      </w:r>
      <w:r>
        <w:rPr>
          <w:rFonts w:ascii="Times New Roman" w:eastAsia="Times New Roman" w:hAnsi="Times New Roman" w:cs="Times New Roman"/>
          <w:sz w:val="27"/>
          <w:szCs w:val="27"/>
        </w:rPr>
        <w:t>движения,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зоне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1.3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Гебеков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52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исходя из положений п.6 постановления Пленума ВС </w:t>
      </w:r>
      <w:r>
        <w:rPr>
          <w:rStyle w:val="cat-ExternalSystemDefinedgrp-52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24.03.2005 №5 «О некоторых вопросах, возникающих у судов при применении КоАП </w:t>
      </w:r>
      <w:r>
        <w:rPr>
          <w:rStyle w:val="cat-ExternalSystemDefinedgrp-5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и п. 14 постановления Пленума ВС </w:t>
      </w:r>
      <w:r>
        <w:rPr>
          <w:rStyle w:val="cat-ExternalSystemDefinedgrp-52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Гебекова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Гебекова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57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права и обязанности, предусмотренные 25.1 КоАП </w:t>
      </w:r>
      <w:r>
        <w:rPr>
          <w:rStyle w:val="cat-ExternalSystemDefinedgrp-52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ст. 51 Конституции </w:t>
      </w:r>
      <w:r>
        <w:rPr>
          <w:rStyle w:val="cat-ExternalSystemDefinedgrp-52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Гебекову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Гебеков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22.12.2024 в 07:49, на 721 км а/д Р404 Тюмень-Тобольск-Ханты-Мансийск,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ХМАО-Югры, управляя транспортным средством </w:t>
      </w:r>
      <w:r>
        <w:rPr>
          <w:rStyle w:val="cat-CarMakeModelgrp-37rplc-3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6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8rplc-4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грузового транспортного средства </w:t>
      </w:r>
      <w:r>
        <w:rPr>
          <w:rStyle w:val="cat-UserDefinedgrp-58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9rplc-4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выездом на полосу дороги, предназначенную для встречного движения, в зоне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схемой места совершения административного правонарушения, из которой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Гебеков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22.12.2024 в 07:49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721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Р404 Тюмень-Тобольск-Ханты-Мансийск,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37rplc-4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6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8rplc-5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грузового транспортного средства </w:t>
      </w:r>
      <w:r>
        <w:rPr>
          <w:rStyle w:val="cat-UserDefinedgrp-58rplc-5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9rplc-5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</w:t>
      </w:r>
      <w:r>
        <w:rPr>
          <w:rFonts w:ascii="Times New Roman" w:eastAsia="Times New Roman" w:hAnsi="Times New Roman" w:cs="Times New Roman"/>
          <w:sz w:val="27"/>
          <w:szCs w:val="27"/>
        </w:rPr>
        <w:t>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Гебеков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схемой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ознакомлен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свидетеля </w:t>
      </w:r>
      <w:r>
        <w:rPr>
          <w:rStyle w:val="cat-UserDefinedgrp-59rplc-55"/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 от 22.12.2024, из котор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следует, что 22.12.2024 он управлял т/с </w:t>
      </w:r>
      <w:r>
        <w:rPr>
          <w:rStyle w:val="cat-UserDefinedgrp-58rplc-5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9rplc-6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двигался по а/д Р404 Тюмень-Тобольск-Ханты-Мансийск, в направлении г. Тюмень, где на 721 км около 07:49, водитель </w:t>
      </w:r>
      <w:r>
        <w:rPr>
          <w:rStyle w:val="cat-CarMakeModelgrp-37rplc-6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6rplc-6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8rplc-6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двигаясь позади него в попутном направлении совершил обгон его т/с в зоне действия дорожного знака 3.20 «Обгон запрещен», с выездом на полосу дороги, предназначенную для встречного движения. </w:t>
      </w:r>
      <w:r>
        <w:rPr>
          <w:rStyle w:val="cat-UserDefinedgrp-60rplc-66"/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 двигался со скоростью 55-66 км/ч, указатели поворота не включал, движения по обочине не осуществлял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рапортом инспектора ДПС взвода №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роты №2 ОБ ДПС ГИБДД УМВД России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22.12.2024 в 07:49, на 721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Р404 Тюмень-Тобольск-Ханты-Мансийск,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Гебеков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37rplc-72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6rplc-7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8rplc-7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обгон грузового транспортного средства</w:t>
      </w:r>
      <w:r>
        <w:rPr>
          <w:rFonts w:ascii="Tahoma" w:eastAsia="Tahoma" w:hAnsi="Tahoma" w:cs="Tahoma"/>
          <w:sz w:val="27"/>
          <w:szCs w:val="27"/>
        </w:rPr>
        <w:t xml:space="preserve"> </w:t>
      </w:r>
      <w:r>
        <w:rPr>
          <w:rStyle w:val="cat-UserDefinedgrp-58rplc-7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9rplc-7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с выездом на полосу дороги, предназначенную для встречного движения, в зоне действия дорожного знака 3.20 «Обгон запрещен»;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карточкой операции с ВУ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7"/>
          <w:szCs w:val="27"/>
        </w:rPr>
        <w:t>и разметки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реестром правонарушений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52rplc-7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Пленума Верховного Суда </w:t>
      </w:r>
      <w:r>
        <w:rPr>
          <w:rStyle w:val="cat-ExternalSystemDefinedgrp-52rplc-7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25 июня 2019 года № 20 «О некоторых вопросах, возникающих у судов при рассмотрении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52rplc-8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52rplc-8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52rplc-8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52rplc-8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Гебековым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при совершении обгона требований дорожного знака 3.20, в совокупности 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Гебекова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4 ст.12.15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не 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7"/>
          <w:szCs w:val="27"/>
        </w:rPr>
        <w:t>Гебекову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Гебекова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Абдулл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Баймурзаевича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5 000 (пять тысяч) рублей.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должен быть уплачен на расчетный счет: 03100643000000018700, Получатель УФК по ХМАО-Югре (УМВД России по ХМАО-Югре) </w:t>
      </w:r>
      <w:r>
        <w:rPr>
          <w:rStyle w:val="cat-OrganizationNamegrp-35rplc-9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ХМАО-Югре г. Ханты-Мансийск БИК 007162163 ОКТМО 71871000 ИНН 8601010390 КПП 860101001 КБК 188 116 01123 01 0001 140 УИН 1881048624091022</w:t>
      </w:r>
      <w:r>
        <w:rPr>
          <w:rFonts w:ascii="Times New Roman" w:eastAsia="Times New Roman" w:hAnsi="Times New Roman" w:cs="Times New Roman"/>
          <w:sz w:val="27"/>
          <w:szCs w:val="27"/>
        </w:rPr>
        <w:t>4544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дней </w:t>
      </w:r>
      <w:r>
        <w:rPr>
          <w:rFonts w:ascii="Times New Roman" w:eastAsia="Times New Roman" w:hAnsi="Times New Roman" w:cs="Times New Roman"/>
          <w:sz w:val="27"/>
          <w:szCs w:val="27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tabs>
          <w:tab w:val="left" w:pos="6495"/>
        </w:tabs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Р.В. Агзямова</w:t>
      </w: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28"/>
          <w:szCs w:val="28"/>
        </w:rPr>
      </w:pPr>
    </w:p>
    <w:tbl>
      <w:tblPr>
        <w:tblW w:w="10456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9"/>
        <w:gridCol w:w="5787"/>
      </w:tblGrid>
      <w:tr>
        <w:tblPrEx>
          <w:tblW w:w="10456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8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4rplc-6">
    <w:name w:val="cat-ExternalSystemDefined grp-54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55rplc-8">
    <w:name w:val="cat-UserDefined grp-55 rplc-8"/>
    <w:basedOn w:val="DefaultParagraphFont"/>
  </w:style>
  <w:style w:type="character" w:customStyle="1" w:styleId="cat-ExternalSystemDefinedgrp-53rplc-10">
    <w:name w:val="cat-ExternalSystemDefined grp-53 rplc-10"/>
    <w:basedOn w:val="DefaultParagraphFont"/>
  </w:style>
  <w:style w:type="character" w:customStyle="1" w:styleId="cat-ExternalSystemDefinedgrp-51rplc-12">
    <w:name w:val="cat-ExternalSystemDefined grp-51 rplc-12"/>
    <w:basedOn w:val="DefaultParagraphFont"/>
  </w:style>
  <w:style w:type="character" w:customStyle="1" w:styleId="cat-CarMakeModelgrp-37rplc-17">
    <w:name w:val="cat-CarMakeModel grp-37 rplc-17"/>
    <w:basedOn w:val="DefaultParagraphFont"/>
  </w:style>
  <w:style w:type="character" w:customStyle="1" w:styleId="cat-UserDefinedgrp-56rplc-18">
    <w:name w:val="cat-UserDefined grp-56 rplc-18"/>
    <w:basedOn w:val="DefaultParagraphFont"/>
  </w:style>
  <w:style w:type="character" w:customStyle="1" w:styleId="cat-CarNumbergrp-38rplc-19">
    <w:name w:val="cat-CarNumber grp-38 rplc-19"/>
    <w:basedOn w:val="DefaultParagraphFont"/>
  </w:style>
  <w:style w:type="character" w:customStyle="1" w:styleId="cat-ExternalSystemDefinedgrp-52rplc-22">
    <w:name w:val="cat-ExternalSystemDefined grp-52 rplc-22"/>
    <w:basedOn w:val="DefaultParagraphFont"/>
  </w:style>
  <w:style w:type="character" w:customStyle="1" w:styleId="cat-ExternalSystemDefinedgrp-52rplc-23">
    <w:name w:val="cat-ExternalSystemDefined grp-52 rplc-23"/>
    <w:basedOn w:val="DefaultParagraphFont"/>
  </w:style>
  <w:style w:type="character" w:customStyle="1" w:styleId="cat-ExternalSystemDefinedgrp-52rplc-25">
    <w:name w:val="cat-ExternalSystemDefined grp-52 rplc-25"/>
    <w:basedOn w:val="DefaultParagraphFont"/>
  </w:style>
  <w:style w:type="character" w:customStyle="1" w:styleId="cat-ExternalSystemDefinedgrp-52rplc-26">
    <w:name w:val="cat-ExternalSystemDefined grp-52 rplc-26"/>
    <w:basedOn w:val="DefaultParagraphFont"/>
  </w:style>
  <w:style w:type="character" w:customStyle="1" w:styleId="cat-UserDefinedgrp-57rplc-30">
    <w:name w:val="cat-UserDefined grp-57 rplc-30"/>
    <w:basedOn w:val="DefaultParagraphFont"/>
  </w:style>
  <w:style w:type="character" w:customStyle="1" w:styleId="cat-ExternalSystemDefinedgrp-52rplc-32">
    <w:name w:val="cat-ExternalSystemDefined grp-52 rplc-32"/>
    <w:basedOn w:val="DefaultParagraphFont"/>
  </w:style>
  <w:style w:type="character" w:customStyle="1" w:styleId="cat-ExternalSystemDefinedgrp-52rplc-33">
    <w:name w:val="cat-ExternalSystemDefined grp-52 rplc-33"/>
    <w:basedOn w:val="DefaultParagraphFont"/>
  </w:style>
  <w:style w:type="character" w:customStyle="1" w:styleId="cat-CarMakeModelgrp-37rplc-39">
    <w:name w:val="cat-CarMakeModel grp-37 rplc-39"/>
    <w:basedOn w:val="DefaultParagraphFont"/>
  </w:style>
  <w:style w:type="character" w:customStyle="1" w:styleId="cat-UserDefinedgrp-56rplc-40">
    <w:name w:val="cat-UserDefined grp-56 rplc-40"/>
    <w:basedOn w:val="DefaultParagraphFont"/>
  </w:style>
  <w:style w:type="character" w:customStyle="1" w:styleId="cat-CarNumbergrp-38rplc-41">
    <w:name w:val="cat-CarNumber grp-38 rplc-41"/>
    <w:basedOn w:val="DefaultParagraphFont"/>
  </w:style>
  <w:style w:type="character" w:customStyle="1" w:styleId="cat-UserDefinedgrp-58rplc-42">
    <w:name w:val="cat-UserDefined grp-58 rplc-42"/>
    <w:basedOn w:val="DefaultParagraphFont"/>
  </w:style>
  <w:style w:type="character" w:customStyle="1" w:styleId="cat-CarNumbergrp-39rplc-43">
    <w:name w:val="cat-CarNumber grp-39 rplc-43"/>
    <w:basedOn w:val="DefaultParagraphFont"/>
  </w:style>
  <w:style w:type="character" w:customStyle="1" w:styleId="cat-CarMakeModelgrp-37rplc-49">
    <w:name w:val="cat-CarMakeModel grp-37 rplc-49"/>
    <w:basedOn w:val="DefaultParagraphFont"/>
  </w:style>
  <w:style w:type="character" w:customStyle="1" w:styleId="cat-UserDefinedgrp-56rplc-50">
    <w:name w:val="cat-UserDefined grp-56 rplc-50"/>
    <w:basedOn w:val="DefaultParagraphFont"/>
  </w:style>
  <w:style w:type="character" w:customStyle="1" w:styleId="cat-CarNumbergrp-38rplc-51">
    <w:name w:val="cat-CarNumber grp-38 rplc-51"/>
    <w:basedOn w:val="DefaultParagraphFont"/>
  </w:style>
  <w:style w:type="character" w:customStyle="1" w:styleId="cat-UserDefinedgrp-58rplc-52">
    <w:name w:val="cat-UserDefined grp-58 rplc-52"/>
    <w:basedOn w:val="DefaultParagraphFont"/>
  </w:style>
  <w:style w:type="character" w:customStyle="1" w:styleId="cat-CarNumbergrp-39rplc-53">
    <w:name w:val="cat-CarNumber grp-39 rplc-53"/>
    <w:basedOn w:val="DefaultParagraphFont"/>
  </w:style>
  <w:style w:type="character" w:customStyle="1" w:styleId="cat-UserDefinedgrp-59rplc-55">
    <w:name w:val="cat-UserDefined grp-59 rplc-55"/>
    <w:basedOn w:val="DefaultParagraphFont"/>
  </w:style>
  <w:style w:type="character" w:customStyle="1" w:styleId="cat-UserDefinedgrp-58rplc-59">
    <w:name w:val="cat-UserDefined grp-58 rplc-59"/>
    <w:basedOn w:val="DefaultParagraphFont"/>
  </w:style>
  <w:style w:type="character" w:customStyle="1" w:styleId="cat-CarNumbergrp-39rplc-60">
    <w:name w:val="cat-CarNumber grp-39 rplc-60"/>
    <w:basedOn w:val="DefaultParagraphFont"/>
  </w:style>
  <w:style w:type="character" w:customStyle="1" w:styleId="cat-CarMakeModelgrp-37rplc-63">
    <w:name w:val="cat-CarMakeModel grp-37 rplc-63"/>
    <w:basedOn w:val="DefaultParagraphFont"/>
  </w:style>
  <w:style w:type="character" w:customStyle="1" w:styleId="cat-UserDefinedgrp-56rplc-64">
    <w:name w:val="cat-UserDefined grp-56 rplc-64"/>
    <w:basedOn w:val="DefaultParagraphFont"/>
  </w:style>
  <w:style w:type="character" w:customStyle="1" w:styleId="cat-CarNumbergrp-38rplc-65">
    <w:name w:val="cat-CarNumber grp-38 rplc-65"/>
    <w:basedOn w:val="DefaultParagraphFont"/>
  </w:style>
  <w:style w:type="character" w:customStyle="1" w:styleId="cat-UserDefinedgrp-60rplc-66">
    <w:name w:val="cat-UserDefined grp-60 rplc-66"/>
    <w:basedOn w:val="DefaultParagraphFont"/>
  </w:style>
  <w:style w:type="character" w:customStyle="1" w:styleId="cat-CarMakeModelgrp-37rplc-72">
    <w:name w:val="cat-CarMakeModel grp-37 rplc-72"/>
    <w:basedOn w:val="DefaultParagraphFont"/>
  </w:style>
  <w:style w:type="character" w:customStyle="1" w:styleId="cat-UserDefinedgrp-56rplc-73">
    <w:name w:val="cat-UserDefined grp-56 rplc-73"/>
    <w:basedOn w:val="DefaultParagraphFont"/>
  </w:style>
  <w:style w:type="character" w:customStyle="1" w:styleId="cat-CarNumbergrp-38rplc-74">
    <w:name w:val="cat-CarNumber grp-38 rplc-74"/>
    <w:basedOn w:val="DefaultParagraphFont"/>
  </w:style>
  <w:style w:type="character" w:customStyle="1" w:styleId="cat-UserDefinedgrp-58rplc-75">
    <w:name w:val="cat-UserDefined grp-58 rplc-75"/>
    <w:basedOn w:val="DefaultParagraphFont"/>
  </w:style>
  <w:style w:type="character" w:customStyle="1" w:styleId="cat-CarNumbergrp-39rplc-76">
    <w:name w:val="cat-CarNumber grp-39 rplc-76"/>
    <w:basedOn w:val="DefaultParagraphFont"/>
  </w:style>
  <w:style w:type="character" w:customStyle="1" w:styleId="cat-ExternalSystemDefinedgrp-52rplc-77">
    <w:name w:val="cat-ExternalSystemDefined grp-52 rplc-77"/>
    <w:basedOn w:val="DefaultParagraphFont"/>
  </w:style>
  <w:style w:type="character" w:customStyle="1" w:styleId="cat-ExternalSystemDefinedgrp-52rplc-79">
    <w:name w:val="cat-ExternalSystemDefined grp-52 rplc-79"/>
    <w:basedOn w:val="DefaultParagraphFont"/>
  </w:style>
  <w:style w:type="character" w:customStyle="1" w:styleId="cat-ExternalSystemDefinedgrp-52rplc-81">
    <w:name w:val="cat-ExternalSystemDefined grp-52 rplc-81"/>
    <w:basedOn w:val="DefaultParagraphFont"/>
  </w:style>
  <w:style w:type="character" w:customStyle="1" w:styleId="cat-ExternalSystemDefinedgrp-52rplc-82">
    <w:name w:val="cat-ExternalSystemDefined grp-52 rplc-82"/>
    <w:basedOn w:val="DefaultParagraphFont"/>
  </w:style>
  <w:style w:type="character" w:customStyle="1" w:styleId="cat-ExternalSystemDefinedgrp-52rplc-83">
    <w:name w:val="cat-ExternalSystemDefined grp-52 rplc-83"/>
    <w:basedOn w:val="DefaultParagraphFont"/>
  </w:style>
  <w:style w:type="character" w:customStyle="1" w:styleId="cat-ExternalSystemDefinedgrp-52rplc-84">
    <w:name w:val="cat-ExternalSystemDefined grp-52 rplc-84"/>
    <w:basedOn w:val="DefaultParagraphFont"/>
  </w:style>
  <w:style w:type="character" w:customStyle="1" w:styleId="cat-OrganizationNamegrp-35rplc-90">
    <w:name w:val="cat-OrganizationName grp-35 rplc-90"/>
    <w:basedOn w:val="DefaultParagraphFont"/>
  </w:style>
  <w:style w:type="character" w:customStyle="1" w:styleId="cat-UserDefinedgrp-61rplc-98">
    <w:name w:val="cat-UserDefined grp-61 rplc-98"/>
    <w:basedOn w:val="DefaultParagraphFont"/>
  </w:style>
  <w:style w:type="character" w:customStyle="1" w:styleId="cat-UserDefinedgrp-62rplc-101">
    <w:name w:val="cat-UserDefined grp-62 rplc-10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